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EF" w:rsidRDefault="002A75B9" w:rsidP="002A75B9">
      <w:pPr>
        <w:jc w:val="center"/>
        <w:rPr>
          <w:rFonts w:ascii="Times New Roman" w:hAnsi="Times New Roman" w:cs="Times New Roman"/>
          <w:b/>
          <w:sz w:val="24"/>
          <w:szCs w:val="24"/>
        </w:rPr>
      </w:pPr>
      <w:bookmarkStart w:id="0" w:name="_GoBack"/>
      <w:bookmarkEnd w:id="0"/>
      <w:r w:rsidRPr="002A75B9">
        <w:rPr>
          <w:rFonts w:ascii="Times New Roman" w:hAnsi="Times New Roman" w:cs="Times New Roman"/>
          <w:b/>
          <w:sz w:val="24"/>
          <w:szCs w:val="24"/>
        </w:rPr>
        <w:t>EVOLUCIÓN NORMATIVA EN MATERIA DE MENORES EXTRANJEROS NO ACOMPAÑADOS EN ESPAÑA</w:t>
      </w:r>
    </w:p>
    <w:tbl>
      <w:tblPr>
        <w:tblStyle w:val="Tablaconcuadrcula"/>
        <w:tblW w:w="14425" w:type="dxa"/>
        <w:tblLook w:val="04A0" w:firstRow="1" w:lastRow="0" w:firstColumn="1" w:lastColumn="0" w:noHBand="0" w:noVBand="1"/>
      </w:tblPr>
      <w:tblGrid>
        <w:gridCol w:w="14425"/>
      </w:tblGrid>
      <w:tr w:rsidR="00830E03" w:rsidTr="00B4164B">
        <w:tc>
          <w:tcPr>
            <w:tcW w:w="14425" w:type="dxa"/>
          </w:tcPr>
          <w:p w:rsidR="00830E03" w:rsidRDefault="00830E03" w:rsidP="00121C31">
            <w:r w:rsidRPr="00830E03">
              <w:rPr>
                <w:b/>
              </w:rPr>
              <w:t>Ley Orgánica 4/2000, de 11 de enero, sobre derechos y libertades de los extranjeros en España y su integración social</w:t>
            </w:r>
            <w:r>
              <w:rPr>
                <w:rStyle w:val="Refdenotaalpie"/>
              </w:rPr>
              <w:footnoteReference w:id="1"/>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Artículo 32. Residencia de menores.</w:t>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1. Se considerará regular a todos los efectos la residencia de los menores que sean tutelados por una Administración pública. A instancia del organismo que ejerza la tutela, se le otorgará un permiso de residencia, cuyos efectos se retrotraerán al momento en que el menor hubiere sido puesto a disposición de los servicios competentes de protección de menores.</w:t>
            </w:r>
          </w:p>
          <w:p w:rsidR="00830E03" w:rsidRDefault="00830E03" w:rsidP="00830E03">
            <w:pPr>
              <w:jc w:val="both"/>
            </w:pPr>
            <w:r w:rsidRPr="00830E03">
              <w:rPr>
                <w:rFonts w:ascii="Times New Roman" w:hAnsi="Times New Roman" w:cs="Times New Roman"/>
              </w:rPr>
              <w:t>2. En los supuestos en que los Cuerpos y Fuerzas de Seguridad localicen a una persona indocumentada, respecto de la que no pueda ser establecido con exactitud si es mayor o menor de edad, lo pondrán en conocimiento de los Juzgados de Menores para la determinación de la identidad, edad y comprobación de las circunstancias personales y familiares. Determinada la edad y demás datos a que se ha hecho mención, si se tratase de un menor, la Administración competente resolverá lo que proceda sobre el retorno o no a su lugar de origen o sobre la situación de su permanencia en España.</w:t>
            </w:r>
          </w:p>
        </w:tc>
      </w:tr>
      <w:tr w:rsidR="00014B0B" w:rsidTr="00B4164B">
        <w:tc>
          <w:tcPr>
            <w:tcW w:w="14425" w:type="dxa"/>
          </w:tcPr>
          <w:p w:rsidR="00014B0B" w:rsidRDefault="00830E03" w:rsidP="00121C31">
            <w:r w:rsidRPr="00830E03">
              <w:rPr>
                <w:b/>
              </w:rPr>
              <w:t>Ley Orgánica 8/2000, de 22 de diciembre, de reforma de la Ley Orgánica 4/2000, de 11 de enero, sobre derechos y libertades de los extranjeros en España y su integración social</w:t>
            </w:r>
            <w:r>
              <w:rPr>
                <w:rStyle w:val="Refdenotaalpie"/>
                <w:b/>
              </w:rPr>
              <w:footnoteReference w:id="2"/>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Artículo 35. Residencia de menores.</w:t>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1. En los supuestos en que los Cuerpos y Fuerzas de Seguridad del Estado localicen a un extranjero indocumentado cuya minoría de edad no pueda ser establecida con seguridad, se le dará, por los servicios competentes de protección de menores, la atención inmediata que precise, de acuerdo en lo establecido en la legislación de protección jurídica del menor, poniéndose el hecho en conocimiento inmediato del Ministerio Fiscal, que dispondrá la determinación de su edad, para lo que colaborarán las instituciones sanitarias oportunas que, con carácter prioritario, realizarán las pruebas necesarias.</w:t>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2. Determinada la edad, si se tratase de un menor, el Ministerio Fiscal lo pondrá a disposición de los servicios competentes de protección de menores.</w:t>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3. La Administración del Estado, conforme al principio de reagrupación familiar del menor y previo informe de los servicios de protección de menores, resolverá lo que proceda sobre el retorno a su país de origen o aquél donde se encontrasen sus familiares o, en su defecto, sobre su permanencia en España.</w:t>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4. Se considera regular a todos los efectos la residencia de los menores que sean tutelados por una Administración pública. A instancia del organismo que ejerza la tutela y una vez que haya quedado acreditada la imposibilidad de retorno con su familia o al país de origen, se le otorgará un permiso de residencia, cuyos efectos se retrotraerán al momento en que el menor hubiere sido puesto a disposición de los servicios de protección de menores.</w:t>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5. Los Cuerpos y Fuerzas de Seguridad del Estado adoptarán las medidas técnicas necesarias para la identificación de los menores extranjeros indocumentados, con el fin de conocer las posibles referencias que sobre ellos pudieran existir en alguna institución pública nacional o extranjera encargada de su protección. Estos datos no podrán ser usados para una finalidad distinta a la prevista en este apartado».</w:t>
            </w:r>
          </w:p>
          <w:p w:rsidR="00830E03" w:rsidRDefault="00830E03" w:rsidP="00121C31"/>
          <w:p w:rsidR="00FF5A57" w:rsidRDefault="00FF5A57" w:rsidP="00121C31"/>
          <w:p w:rsidR="00EF2DD4" w:rsidRDefault="00EF2DD4" w:rsidP="00121C31"/>
        </w:tc>
      </w:tr>
      <w:tr w:rsidR="00014B0B" w:rsidTr="00B4164B">
        <w:tc>
          <w:tcPr>
            <w:tcW w:w="14425" w:type="dxa"/>
          </w:tcPr>
          <w:p w:rsidR="00014B0B" w:rsidRPr="00014B0B" w:rsidRDefault="00014B0B" w:rsidP="00014B0B">
            <w:pPr>
              <w:rPr>
                <w:b/>
              </w:rPr>
            </w:pPr>
            <w:r w:rsidRPr="00014B0B">
              <w:rPr>
                <w:b/>
              </w:rPr>
              <w:lastRenderedPageBreak/>
              <w:t>Ley Orgánica 2/2009, de 11 de diciembre</w:t>
            </w:r>
            <w:r>
              <w:rPr>
                <w:rStyle w:val="Refdenotaalpie"/>
                <w:b/>
              </w:rPr>
              <w:footnoteReference w:id="3"/>
            </w:r>
          </w:p>
          <w:p w:rsidR="00014B0B" w:rsidRPr="00830E03" w:rsidRDefault="00014B0B" w:rsidP="00014B0B">
            <w:pPr>
              <w:rPr>
                <w:rFonts w:ascii="Times New Roman" w:hAnsi="Times New Roman" w:cs="Times New Roman"/>
              </w:rPr>
            </w:pPr>
            <w:r w:rsidRPr="00830E03">
              <w:rPr>
                <w:rFonts w:ascii="Times New Roman" w:hAnsi="Times New Roman" w:cs="Times New Roman"/>
              </w:rPr>
              <w:t>Artículo 35. Menores no acompañados.</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1. El Gobierno promoverá el establecimiento de Acuerdos de colaboración con los países de origen que contemplen, integradamente, la prevención de la inmigración irregular, la protección y el retorno de los menores no acompañados. Las Comunidades Autónomas serán informadas de tales Acuerdos.</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2. Las Comunidades Autónomas podrán establecer acuerdos con los países de origen dirigidos a procurar que la atención e integración social de los menores se realice en su entorno de procedencia. Tales acuerdos deberán asegurar debidamente la protección del interés de los menores y contemplarán mecanismos para un adecuado seguimiento por las Comunidades Autónomas de la situación de los mismos.</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3. En los supuestos en que los Cuerpos y Fuerzas de Seguridad del Estado localicen a un extranjero indocumentado cuya minoría de edad no pueda ser establecida con seguridad, se le dará, por los servicios competentes de protección de menores, la atención inmediata que precise, de acuerdo con lo establecido en la legislación de protección jurídica del menor, poniéndose el hecho en conocimiento inmediato del Ministerio Fiscal, que dispondrá la determinación de su edad, para lo que colaborarán las instituciones sanitarias oportunas que, con carácter prioritario, realizarán las pruebas necesarias.</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4. Determinada la edad, si se tratase de un menor, el Ministerio Fiscal lo pondrá a disposición de los servicios competentes de protección de menores de la Comunidad Autónoma en la que se halle.</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5. La Administración del Estado solicitará informe sobre las circunstancias familiares del menor a la representación diplomática del país de origen con carácter previo a la decisión relativa a la iniciación de un procedimiento sobre su repatriación. Acordada la iniciación del procedimiento, tras haber oído al menor si tiene suficiente juicio, y previo informe de los servicios de protección de menores y del Ministerio Fiscal, la Administración del Estado resolverá lo que proceda sobre el retorno a su país de origen, a aquel donde se encontrasen sus familiares o, en su defecto, sobre su permanencia en España. De acuerdo con el principio de interés superior del menor, la repatriación al país de origen se efectuará bien mediante reagrupación familiar, bien mediante la puesta a disposición del menor ante los servicios de protección de menores, si se dieran las condiciones adecuadas para su tutela por parte de los mismos.</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6. A los mayores de dieciséis y menores de dieciocho años se les reconocerá capacidad para actuar en el procedimiento de repatriación previsto en este artículo, así como en el orden jurisdiccional contencioso administrativo por el mismo objeto, pudiendo intervenir personalmente o a través del representante que designen.</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Cuando se trate de menores de dieciséis años, con juicio suficiente, que hubieran manifestado una voluntad contraria a la de quien ostenta su tutela o representación, se suspenderá el curso del procedimiento, hasta el nombramiento del defensor judicial que les represente.</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7. Se considerará regular, a todos los efectos, la residencia de los menores que sean tutelados en España por una Administración Pública o en virtud de resolución judicial, por cualquier otra entidad. A instancia del organismo que ejerza la tutela y una vez que haya quedado acreditada la imposibilidad de retorno con su familia o al país de origen, se otorgará al menor una autorización de residencia, cuyos efectos se retrotraerán al momento en que el menor hubiere sido puesto a disposición de los servicios de protección de menores. La ausencia de autorización de residencia no impedirá el reconocimiento y disfrute de todos los derechos que le correspondan por su condición de menor.</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 xml:space="preserve">8. La concesión de una autorización de residencia no será obstáculo para la ulterior repatriación cuando favorezca el interés superior del menor, en los términos </w:t>
            </w:r>
            <w:r w:rsidRPr="00830E03">
              <w:rPr>
                <w:rFonts w:ascii="Times New Roman" w:hAnsi="Times New Roman" w:cs="Times New Roman"/>
              </w:rPr>
              <w:lastRenderedPageBreak/>
              <w:t>establecidos en el apartado cuarto de este artículo.</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9. Reglamentariamente se determinarán las condiciones que habrán de cumplir los menores tutelados que dispongan de autorización de residencia y alcancen la mayoría de edad para renovar su autorización o acceder a una autorización de residencia y trabajo teniendo en cuenta, en su caso, los informes positivos que, a estos efectos, puedan presentar las entidades públicas competentes referidos a su esfuerzo de integración, la continuidad de la formación o estudios que se estuvieran realizando, así como su incorporación, efectiva o potencial, al mercado de trabajo. Las Comunidades Autónomas desarrollarán las políticas necesarias para posibilitar la inserción de los menores en el mercado laboral cuando alcancen la mayoría de edad.</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10. Los Cuerpos y Fuerzas de Seguridad del Estado adoptarán las medidas técnicas necesarias para la identificación de los menores extranjeros indocumentados, con el fin de conocer las posibles referencias que sobre ellos pudieran existir en alguna institución pública nacional o extranjera encargada de su protección. Estos datos no podrán ser usados para una finalidad distinta a la prevista en este apartado.</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11. La Administración General del Estado y las Comunidades Autónomas podrán establecer convenios con organizaciones no gubernamentales, fundaciones y entidades dedicadas a la protección de menores, con el fin de atribuirles la tutela ordinaria de los menores extranjeros no acompañados.</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Cada convenio especificará el número de menores cuya tutela se compromete a asumir la entidad correspondiente, el lugar de residencia y los medios materiales que se destinarán a la atención de los mismos.</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Estará legitimada para promover la constitución de la tutela la Comunidad Autónoma bajo cuya custodia se encuentre el menor. A tales efectos, deberá dirigirse al juzgado competente que proceda en función del lugar en que vaya a residir el menor, adjuntando el convenio correspondiente y la conformidad de la entidad que vaya a asumir la tutela.</w:t>
            </w:r>
          </w:p>
          <w:p w:rsidR="00014B0B" w:rsidRPr="00830E03" w:rsidRDefault="00014B0B" w:rsidP="00014B0B">
            <w:pPr>
              <w:jc w:val="both"/>
              <w:rPr>
                <w:rFonts w:ascii="Times New Roman" w:hAnsi="Times New Roman" w:cs="Times New Roman"/>
              </w:rPr>
            </w:pPr>
            <w:r w:rsidRPr="00830E03">
              <w:rPr>
                <w:rFonts w:ascii="Times New Roman" w:hAnsi="Times New Roman" w:cs="Times New Roman"/>
              </w:rPr>
              <w:t>El régimen de la tutela será el previsto en el Código Civil y en la Ley de Enjuiciamiento Civil. Además, serán aplicables a los menores extranjeros no acompañados las restantes previsiones sobre protección de menores recogidas en el Código Civil y en la legislación vigente en la materia.</w:t>
            </w:r>
          </w:p>
          <w:p w:rsidR="00014B0B" w:rsidRPr="00A57343" w:rsidRDefault="00014B0B" w:rsidP="00A57343">
            <w:pPr>
              <w:jc w:val="both"/>
              <w:rPr>
                <w:rFonts w:ascii="Times New Roman" w:hAnsi="Times New Roman" w:cs="Times New Roman"/>
              </w:rPr>
            </w:pPr>
            <w:r w:rsidRPr="00830E03">
              <w:rPr>
                <w:rFonts w:ascii="Times New Roman" w:hAnsi="Times New Roman" w:cs="Times New Roman"/>
              </w:rPr>
              <w:t>12. Las Comunidades Autónomas podrán llegar a acuerdos con las Comunidades Autónomas donde se encuentren los menores extranjeros no acompañados para asumir la tutela y custodia, con el fin de garantizar a los menores unas mejo</w:t>
            </w:r>
            <w:r w:rsidR="00830E03">
              <w:rPr>
                <w:rFonts w:ascii="Times New Roman" w:hAnsi="Times New Roman" w:cs="Times New Roman"/>
              </w:rPr>
              <w:t>res condiciones de integración.</w:t>
            </w:r>
          </w:p>
        </w:tc>
      </w:tr>
      <w:tr w:rsidR="00830E03" w:rsidTr="00B4164B">
        <w:tc>
          <w:tcPr>
            <w:tcW w:w="14425" w:type="dxa"/>
          </w:tcPr>
          <w:p w:rsidR="00830E03" w:rsidRPr="00014B0B" w:rsidRDefault="00830E03" w:rsidP="00014B0B">
            <w:pPr>
              <w:rPr>
                <w:b/>
              </w:rPr>
            </w:pPr>
            <w:r>
              <w:rPr>
                <w:b/>
              </w:rPr>
              <w:lastRenderedPageBreak/>
              <w:t>Reglamentos</w:t>
            </w:r>
          </w:p>
        </w:tc>
      </w:tr>
      <w:tr w:rsidR="00830E03" w:rsidTr="00B4164B">
        <w:tc>
          <w:tcPr>
            <w:tcW w:w="14425" w:type="dxa"/>
          </w:tcPr>
          <w:p w:rsidR="00830E03" w:rsidRDefault="00830E03" w:rsidP="00014B0B">
            <w:pPr>
              <w:rPr>
                <w:b/>
              </w:rPr>
            </w:pPr>
            <w:r w:rsidRPr="00830E03">
              <w:rPr>
                <w:b/>
              </w:rPr>
              <w:t>Real Decreto 155/1996, de 2 de febrero, por el que se aprueba el Reglamento de ejecución de la Ley Orgánica 7/1985</w:t>
            </w:r>
            <w:r>
              <w:rPr>
                <w:rStyle w:val="Refdenotaalpie"/>
                <w:b/>
              </w:rPr>
              <w:footnoteReference w:id="4"/>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SECCIÓN 4.ª MENORES EXTRANJEROS</w:t>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Artículo 12. Menores extranjeros en general.</w:t>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Los menores extranjeros que se hallen en territorio español serán tratados conforme a lo previsto en la Convención de las Naciones Unidas sobre los Derechos del Niño de 1989, ratificada por España en 1990, y tendrán derecho a la educación conforme a lo dispuesto en la Ley Orgánica 1/1990, de 3 de octubre, sobre Ordenación General del Sistema Educativo, así como a la asistencia sanitaria y a las demás prestaciones sociales, conforme a lo dispuesto en la mencionada Convención y en el artículo 10.3 de la Ley Orgánica 1/1996, de 15 de enero, de Protección Jurídica del Menor.</w:t>
            </w:r>
          </w:p>
          <w:p w:rsidR="00830E03" w:rsidRDefault="00830E03" w:rsidP="00830E03">
            <w:pPr>
              <w:jc w:val="both"/>
              <w:rPr>
                <w:rFonts w:ascii="Times New Roman" w:hAnsi="Times New Roman" w:cs="Times New Roman"/>
              </w:rPr>
            </w:pPr>
          </w:p>
          <w:p w:rsidR="00A57343" w:rsidRDefault="00A57343" w:rsidP="00830E03">
            <w:pPr>
              <w:jc w:val="both"/>
              <w:rPr>
                <w:rFonts w:ascii="Times New Roman" w:hAnsi="Times New Roman" w:cs="Times New Roman"/>
              </w:rPr>
            </w:pPr>
          </w:p>
          <w:p w:rsidR="00A57343" w:rsidRDefault="00A57343" w:rsidP="00830E03">
            <w:pPr>
              <w:jc w:val="both"/>
              <w:rPr>
                <w:rFonts w:ascii="Times New Roman" w:hAnsi="Times New Roman" w:cs="Times New Roman"/>
              </w:rPr>
            </w:pPr>
          </w:p>
          <w:p w:rsidR="00EF2DD4" w:rsidRPr="00830E03" w:rsidRDefault="00EF2DD4" w:rsidP="00830E03">
            <w:pPr>
              <w:jc w:val="both"/>
              <w:rPr>
                <w:rFonts w:ascii="Times New Roman" w:hAnsi="Times New Roman" w:cs="Times New Roman"/>
              </w:rPr>
            </w:pP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Artículo 13. Menores en situación de desamparo.</w:t>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1. Cuando se trate de menores en situación de desamparo en los términos establecidos en la legislación civil, éstos serán encomendados a los servicios de protección de menores de la Comunidad Autónoma correspondiente, poniéndolo en conocimiento, asimismo, del Ministerio Fiscal. En ningún caso, estos menores podrán ser objeto de las medidas de expulsión previstas en el artículo 26.1 de la Ley Orgánica 7/1985 y en este Reglamento:</w:t>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a) Si se trata de menores solicitantes de asilo, se estará a lo dispuesto en el párrafo cuarto del artículo 15 del Reglamento de ejecución de la Ley 5/1984, de 26 de marzo, reguladora del derecho de asilo y de la condición de refugiado, modificada por la Ley 9/1994, de 19 de mayo.</w:t>
            </w:r>
          </w:p>
          <w:p w:rsidR="00830E03" w:rsidRPr="00830E03" w:rsidRDefault="00830E03" w:rsidP="00830E03">
            <w:pPr>
              <w:jc w:val="both"/>
              <w:rPr>
                <w:rFonts w:ascii="Times New Roman" w:hAnsi="Times New Roman" w:cs="Times New Roman"/>
              </w:rPr>
            </w:pPr>
            <w:r w:rsidRPr="00830E03">
              <w:rPr>
                <w:rFonts w:ascii="Times New Roman" w:hAnsi="Times New Roman" w:cs="Times New Roman"/>
              </w:rPr>
              <w:t>b) En los demás supuestos, los órganos públicos competentes colaborarán con los servicios de protección de menores para la reagrupación familiar del menor en su país de origen o aquel donde se encontrasen sus familiares. Asimismo, se podrá repatriar al menor cuando los servicios competentes de protección de menores de su país de origen se hiciesen responsables del mismo. En todo caso, las autoridades españolas velarán por que el retorno del menor no pueda suponer peligro para su integridad, o su persecución o la de sus familiares.</w:t>
            </w:r>
          </w:p>
          <w:p w:rsidR="00830E03" w:rsidRDefault="00830E03" w:rsidP="00830E03">
            <w:pPr>
              <w:jc w:val="both"/>
              <w:rPr>
                <w:rFonts w:ascii="Times New Roman" w:hAnsi="Times New Roman" w:cs="Times New Roman"/>
              </w:rPr>
            </w:pPr>
            <w:r w:rsidRPr="00830E03">
              <w:rPr>
                <w:rFonts w:ascii="Times New Roman" w:hAnsi="Times New Roman" w:cs="Times New Roman"/>
              </w:rPr>
              <w:t>2. A instancias del órgano que ejerza la tutela, se le otorgará un permiso de residencia, cuyos efectos se retrotraerán al momento en que el menor hubiere sido puesto a disposición de los servicios competentes de protección de menores de la Comunidad Autónoma correspondiente. Si el menor careciere de documentación y por cualquier causa no pueda ser documentado por las autoridades de ningún país, se le documentará de acuerdo con lo previsto en el artículo 63 de este Reglamento.</w:t>
            </w:r>
          </w:p>
          <w:p w:rsidR="003C3EA6" w:rsidRDefault="003C3EA6" w:rsidP="003C3EA6">
            <w:pPr>
              <w:rPr>
                <w:b/>
              </w:rPr>
            </w:pPr>
          </w:p>
        </w:tc>
      </w:tr>
      <w:tr w:rsidR="003C3EA6" w:rsidTr="00B4164B">
        <w:tc>
          <w:tcPr>
            <w:tcW w:w="14425" w:type="dxa"/>
          </w:tcPr>
          <w:p w:rsidR="003C3EA6" w:rsidRDefault="003C3EA6" w:rsidP="003C3EA6">
            <w:pPr>
              <w:rPr>
                <w:b/>
              </w:rPr>
            </w:pPr>
            <w:r w:rsidRPr="003C3EA6">
              <w:rPr>
                <w:b/>
              </w:rPr>
              <w:lastRenderedPageBreak/>
              <w:t>Real Decreto 864/2001, de 20 de julio, por el que se aprueba el Reglamento de ejecución de la Ley Orgánica 4/2000, de 11 de enero, sobre derechos y libertades de los extranjeros en España y su integración social, reformada por Ley Orgánica 8/2000, de 22 de diciembre</w:t>
            </w:r>
            <w:r>
              <w:rPr>
                <w:rStyle w:val="Refdenotaalpie"/>
                <w:b/>
              </w:rPr>
              <w:footnoteReference w:id="5"/>
            </w:r>
          </w:p>
          <w:p w:rsidR="003C3EA6" w:rsidRDefault="003C3EA6" w:rsidP="003C3EA6">
            <w:pPr>
              <w:rPr>
                <w:b/>
              </w:rPr>
            </w:pP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SECCIÓN 6.a</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MENORES EXTRANJEROS</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Artículo 62. Menores extranjeros en situación de desamparo.</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1. En los supuestos en que las Fuerzas y Cuerpos de Seguridad del Estado tengan conocimiento de o localicen a un extranjero indocumentado cuya minoría de edad no pueda ser establecida con seguridad, informará a los Servicios de Protección de Menores para que, en su caso, le presten la atención inmediata que precise, de acuerdo con lo establecido en la legislación de protección jurídica del menor, poniéndose el hecho en conocimiento inmediato del Ministerio Fiscal, que dispondrá la determinación de su edad, para lo que colaborarán las instituciones sanitarias oportunas que, con carácter prioritario y urgente, realizarán las pruebas necesarias.</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2. Determinada la edad, si se tratase de un menor, el Ministerio Fiscal lo pondrá a disposición de los Servicios competentes de Protección de Menores.</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3. Si durante el procedimiento de determinación de la edad el menor precisara atención inmediata, las Fuerzas y Cuerpos de Seguridad del Estado lo solicitarán a los Servicios competentes de Protección de Menores.</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 xml:space="preserve">4. La Administración General del Estado, conforme al principio de reagrupación familiar del menor, después de haber oído al menor, y previo informe de los </w:t>
            </w:r>
            <w:r w:rsidRPr="003C3EA6">
              <w:rPr>
                <w:rFonts w:ascii="Times New Roman" w:hAnsi="Times New Roman" w:cs="Times New Roman"/>
              </w:rPr>
              <w:lastRenderedPageBreak/>
              <w:t>Servicios de Protección de Menores, resolverán lo que proceda sobre el retorno a su país de origen o a aquél donde se encontrasen sus familiares, o, en su defecto, sobre su permanencia en España.</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El procedimiento se iniciará de oficio por la Administración General del Estado o, en su caso, a propuesta de la entidad pública que ejerce la tutela del menor.</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El órgano encargado de la tutela del menor ha de facilitar a la autoridad gubernativa cualquier información que conozca relativa a la identidad del menor, su familia, su país o su domicilio, así como comunicar las gestiones que haya podido realizar para localizar a la familia del menor.</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La autoridad gubernativa pondrá en conocimiento del Ministerio Fiscal todas las actuaciones llevadas a cabo en este procedimiento.</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La Administración General del Estado es la competente para llevar a cabo los trámites relativos a la repatriación desde España de un menor extranjero en situación de desamparo, según la legislación civil, actuando a través de las Delegaciones y Subdelegaciones del Gobierno, y éstas por medio de las Brigadas Provinciales de Extranjería y Documentación, que se pondrán en contacto con la Comisaría General de Extranjería y Documentación para que realice las gestiones necesarias ante las Embajadas y Consulados correspondientes, con el fin de localizar a los familiares de los menores o, en su defecto, los servicios de protección de menores de su país de origen que se hicieren responsables de ellos.</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Si no existiera representación diplomática en España, estas gestiones se canalizarán a través del Ministerio de Asuntos Exteriores.</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Una vez localizada la familia del menor o, en su defecto, los servicios de protección de menores de su país, se procederá a la repatriación tras la verificación de que no existe riesgo o peligro para la integridad del menor, de su persecución o la de sus familiares.</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En el caso de que el menor se encontrase incurso en un proceso judicial, la repatriación quedará condicionada a la autorización judicial. En todo caso deberá constar en el expediente la comunicación al Ministerio Fiscal.</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La repatriación del menor será acordada por el Delegado del Gobierno o por el Subdelegado del Gobierno, cuando tuvieren la competencia delegada para ello, y ejecutada por los funcionarios del Cuerpo Nacional de Policía.</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La repatriación se efectuará a costa de la familia del menor o de los servicios de protección de menores de su país. En caso contrario, se comunicará al representante diplomático o consular de su país a estos efectos.</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Subsidiariamente, la Administración General del Estado se hará cargo del coste de la repatriación.</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5. Transcurridos nueve meses desde que el menor ha sido puesto a disposición de los Servicios competentes de Protección de Menores a la que se refiere el apartado 2 de este artículo, y una vez intentada la repatriación con su familia o al país de origen, si ésta no hubiere sido posible, se procederá a otorgarle el permiso de residencia al que se refiere el artículo 35.4 de la Ley Orgánica 4/2000, reformada por la Ley Orgánica 8/2000.</w:t>
            </w:r>
          </w:p>
          <w:p w:rsidR="003C3EA6" w:rsidRPr="003C3EA6" w:rsidRDefault="003C3EA6" w:rsidP="003C3EA6">
            <w:pPr>
              <w:jc w:val="both"/>
              <w:rPr>
                <w:rFonts w:ascii="Times New Roman" w:hAnsi="Times New Roman" w:cs="Times New Roman"/>
              </w:rPr>
            </w:pPr>
            <w:r w:rsidRPr="003C3EA6">
              <w:rPr>
                <w:rFonts w:ascii="Times New Roman" w:hAnsi="Times New Roman" w:cs="Times New Roman"/>
              </w:rPr>
              <w:t>6. Si se trata de menores solicitantes de asilo, se estará a lo dispuesto en el párrafo cuarto del artículo 15 del Reglamento de ejecución de la Ley 5/1984, de 26 de marzo, reguladora del Derecho de Asilo y de la condición de refugiado, modificada por la Ley 9/1994, de 19 de mayo, aprobado por Real Decreto 203/1995, de 10 de febrero.</w:t>
            </w:r>
          </w:p>
          <w:p w:rsidR="003C3EA6" w:rsidRDefault="003C3EA6" w:rsidP="00014B0B">
            <w:pPr>
              <w:rPr>
                <w:b/>
              </w:rPr>
            </w:pPr>
          </w:p>
          <w:p w:rsidR="00EF2DD4" w:rsidRDefault="00EF2DD4" w:rsidP="00014B0B">
            <w:pPr>
              <w:rPr>
                <w:b/>
              </w:rPr>
            </w:pPr>
          </w:p>
          <w:p w:rsidR="00EF2DD4" w:rsidRDefault="00EF2DD4" w:rsidP="00014B0B">
            <w:pPr>
              <w:rPr>
                <w:b/>
              </w:rPr>
            </w:pPr>
          </w:p>
          <w:p w:rsidR="00EF2DD4" w:rsidRPr="00830E03" w:rsidRDefault="00EF2DD4" w:rsidP="00014B0B">
            <w:pPr>
              <w:rPr>
                <w:b/>
              </w:rPr>
            </w:pPr>
          </w:p>
        </w:tc>
      </w:tr>
      <w:tr w:rsidR="003C3EA6" w:rsidTr="00B4164B">
        <w:tc>
          <w:tcPr>
            <w:tcW w:w="14425" w:type="dxa"/>
          </w:tcPr>
          <w:p w:rsidR="003C3EA6" w:rsidRDefault="00A86390" w:rsidP="00A86390">
            <w:pPr>
              <w:rPr>
                <w:b/>
              </w:rPr>
            </w:pPr>
            <w:r w:rsidRPr="00A86390">
              <w:rPr>
                <w:rFonts w:ascii="Times New Roman" w:hAnsi="Times New Roman" w:cs="Times New Roman"/>
                <w:b/>
              </w:rPr>
              <w:lastRenderedPageBreak/>
              <w:t>Real Decreto 2393/2004, de 30 de diciembre, por el que se aprueba el Reglamento de la Ley Orgánica 4/2000, de 11 de enero, sobre derechos y libertades de los extranjeros en España y su integración social</w:t>
            </w:r>
            <w:r>
              <w:rPr>
                <w:rStyle w:val="Refdenotaalpie"/>
                <w:b/>
              </w:rPr>
              <w:footnoteReference w:id="6"/>
            </w:r>
            <w:r w:rsidRPr="00A86390">
              <w:rPr>
                <w:b/>
              </w:rPr>
              <w:t xml:space="preserve"> </w:t>
            </w:r>
          </w:p>
          <w:p w:rsidR="00A86390" w:rsidRDefault="00A86390" w:rsidP="00A86390">
            <w:pPr>
              <w:rPr>
                <w:b/>
              </w:rPr>
            </w:pP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TÍTULO VIII</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Menores extranjeros</w:t>
            </w:r>
          </w:p>
          <w:p w:rsidR="00A86390" w:rsidRPr="00A86390" w:rsidRDefault="00A86390" w:rsidP="00A86390">
            <w:pPr>
              <w:jc w:val="both"/>
              <w:rPr>
                <w:rFonts w:ascii="Times New Roman" w:hAnsi="Times New Roman" w:cs="Times New Roman"/>
              </w:rPr>
            </w:pP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Artículo 92. Menores extranjeros no acompañados.</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1. En los supuestos en que las Fuerzas y Cuerpos de Seguridad del Estado tengan conocimiento de, o localicen en España a un extranjero indocumentado cuya minoría de edad no pueda ser establecida con seguridad, informará a los servicios de protección de menores para que, en su caso, le presten la atención inmediata que precise, de acuerdo con lo establecido en la legislación de protección jurídica del menor. Con carácter inmediato, se pondrá el hecho en conocimiento del Ministerio Fiscal, que dispondrá la determinación de su edad, para lo que colaborarán las instituciones sanitarias oportunas que, con carácter prioritario y urgente, realizarán las pruebas necesarias.</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2. Determinada la edad, si se tratase de un menor, el Ministerio Fiscal lo pondrá a disposición de los servicios competentes de protección de menores.</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3. Si durante el procedimiento de determinación de la edad el menor precisara atención inmediata, las Fuerzas y Cuerpos de Seguridad del Estado lo solicitarán a los servicios competentes de protección de menores.</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4. La Administración General del Estado, conforme al principio de reagrupación familiar del menor, después de haber oído al menor, y previo informe de los servicios de protección de menores, resolverá lo que proceda sobre la repatriación a su país de origen, o a aquel donde se encontrasen sus familiares, o, en su defecto, sobre su permanencia en España. De acuerdo con el principio del interés superior del menor, la repatriación a su país de origen solamente se acordará si se dieran las condiciones para la efectiva reagrupación familiar del menor, o para la adecuada tutela por parte de los servicios de protección de menores del país de origen.</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El procedimiento se iniciará de oficio por la Administración General del Estado o, en su caso, a propuesta de la entidad pública que ejerce la tutela del menor. El órgano encargado de la tutela del menor facilitará a la autoridad gubernativa cualquier información que conozca relativa a la identidad del menor, su familia, su país o su domicilio, y pondrá en su conocimiento las gestiones que haya podido realizar para localizar a la familia del menor.</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La autoridad gubernativa pondrá en conocimiento del Ministerio Fiscal todas las actuaciones llevadas a cabo en este procedimiento.</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La Administración General del Estado, competente para llevar a cabo los trámites relativos a la repatriación desde España de un menor extranjero en situación de desamparo, actuará a través de las Delegaciones y Subdelegaciones del Gobierno, las cuales solicitarán de la Comisaría General de Extranjería y Documentación la realización de las gestiones necesarias ante las embajadas y consulados correspondientes, para localizar a los familiares de los menores o, en su defecto, los servicios de protección de menores de su país de origen que se hicieren responsables de ellos. Si no existiera representación diplomática en España, estas gestiones se canalizarán a través del Ministerio de Asuntos Exteriores y de Cooperación.</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 xml:space="preserve">Una vez localizada la familia del menor o, en su defecto, los servicios de protección de menores de su país, se procederá a la repatriación mediante su entrega a las autoridades de fronteras del país al que se repatríe. No procederá esta medida cuando se hubiera verificado la existencia de riesgo o peligro para la integridad </w:t>
            </w:r>
            <w:r w:rsidRPr="00A86390">
              <w:rPr>
                <w:rFonts w:ascii="Times New Roman" w:hAnsi="Times New Roman" w:cs="Times New Roman"/>
              </w:rPr>
              <w:lastRenderedPageBreak/>
              <w:t>del menor, de su persecución o la de sus familiares.</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En el caso de que el menor se encontrase incurso en un proceso judicial, la repatriación quedará condicionada a la autorización judicial. En todo caso deberá constar en el expediente la comunicación al Ministerio Fiscal.</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La repatriación del menor será acordada por el Delegado del Gobierno o por el Subdelegado del Gobierno, y ejecutada por los funcionarios del Cuerpo Nacional de Policía.</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La repatriación se efectuará a costa de la familia del menor o de los servicios de protección de menores de su país. En caso contrario, se comunicará al representante diplomático o consular de su país a estos efectos. Subsidiariamente, la Administración General del Estado se hará cargo del coste de la repatriación.</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5. Transcurridos nueve meses desde que el menor haya sido puesto a disposición de los servicios competentes de protección de menores, de acuerdo con el apartado 2, y una vez intentada la repatriación con su familia o al país de origen, si ésta no hubiera sido posible, se procederá a otorgarle la autorización de residencia a la que se refiere el artículo 35.4 de la Ley Orgánica 4/2000, de 11 de enero. En todo caso, el hecho de no contar con autorización de residencia no supondrá obstáculo para el acceso del menor a aquellas actividades o programas de educación o formación que, a criterio de la entidad de protección de menores competente, redunden en su beneficio.</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El hecho de que se haya autorizado la residencia no será impedimento para la repatriación del menor, cuando posteriormente pueda realizarse conforme a lo previsto en este artículo.</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En el caso de menores tutelados por la entidad de protección de menores competente que alcancen la mayoría de edad sin haber obtenido la citada autorización de residencia y hayan participado adecuadamente en las acciones formativas y actividades programadas por dicha entidad para favorecer su integración social, ésta podrá recomendar la concesión de una autorización temporal de residencia por circunstancias excepcionales, a la que se hará extensivo lo dispuesto en el artículo 40.j) de la Ley Orgánica 4/2000, de 11 de enero.</w:t>
            </w:r>
          </w:p>
          <w:p w:rsidR="00A86390" w:rsidRPr="00A86390" w:rsidRDefault="00A86390" w:rsidP="00A86390">
            <w:pPr>
              <w:jc w:val="both"/>
              <w:rPr>
                <w:rFonts w:ascii="Times New Roman" w:hAnsi="Times New Roman" w:cs="Times New Roman"/>
              </w:rPr>
            </w:pPr>
            <w:r w:rsidRPr="00A86390">
              <w:rPr>
                <w:rFonts w:ascii="Times New Roman" w:hAnsi="Times New Roman" w:cs="Times New Roman"/>
              </w:rPr>
              <w:t>6. Si se trata de menores solicitantes de asilo, se estará a lo dispuesto en el artículo 15.4 del Reglamento de ejecución de la Ley 5/1984, de 26 de marzo, reguladora del derecho de asilo y de la condición de refugiado, aprobado por el Real Decreto 203/1995, de 10 de febrero.</w:t>
            </w:r>
          </w:p>
          <w:p w:rsidR="00A86390" w:rsidRPr="00830E03" w:rsidRDefault="00A86390" w:rsidP="00A86390">
            <w:pPr>
              <w:rPr>
                <w:b/>
              </w:rPr>
            </w:pPr>
          </w:p>
        </w:tc>
      </w:tr>
      <w:tr w:rsidR="00014B0B" w:rsidTr="00B4164B">
        <w:tc>
          <w:tcPr>
            <w:tcW w:w="14425" w:type="dxa"/>
          </w:tcPr>
          <w:p w:rsidR="00014B0B" w:rsidRPr="00014B0B" w:rsidRDefault="00014B0B" w:rsidP="00014B0B">
            <w:pPr>
              <w:jc w:val="both"/>
              <w:rPr>
                <w:rFonts w:ascii="Times New Roman" w:hAnsi="Times New Roman" w:cs="Times New Roman"/>
                <w:sz w:val="24"/>
                <w:szCs w:val="24"/>
              </w:rPr>
            </w:pPr>
            <w:r w:rsidRPr="00014B0B">
              <w:rPr>
                <w:rFonts w:ascii="Times New Roman" w:hAnsi="Times New Roman" w:cs="Times New Roman"/>
                <w:b/>
                <w:sz w:val="24"/>
                <w:szCs w:val="24"/>
              </w:rPr>
              <w:lastRenderedPageBreak/>
              <w:t>Real Decreto 557/2011, de 20 de abril, por el que se aprueba el Reglamento de la Ley de Extranjería</w:t>
            </w:r>
            <w:r w:rsidRPr="00014B0B">
              <w:rPr>
                <w:rStyle w:val="Refdenotaalpie"/>
                <w:rFonts w:ascii="Times New Roman" w:hAnsi="Times New Roman" w:cs="Times New Roman"/>
                <w:sz w:val="24"/>
                <w:szCs w:val="24"/>
              </w:rPr>
              <w:footnoteReference w:id="7"/>
            </w:r>
          </w:p>
          <w:p w:rsidR="00014B0B" w:rsidRDefault="00014B0B" w:rsidP="00014B0B">
            <w:pPr>
              <w:jc w:val="both"/>
              <w:rPr>
                <w:rFonts w:ascii="Times New Roman" w:hAnsi="Times New Roman" w:cs="Times New Roman"/>
                <w:sz w:val="24"/>
                <w:szCs w:val="24"/>
              </w:rPr>
            </w:pP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CAPÍTULO III</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Menores extranjeros no acompañados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Artículo 189. Definición.</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Lo previsto en el presente capítulo será de aplicación al extranjero menor de dieciocho años que llegue a territorio español sin venir acompañado de un adulto responsable de él, ya sea legalmente o con arreglo a la costumbre, apreciándose riesgo de desprotección del menor, mientras tal adulto responsable no se haya hecho cargo efectivamente del menor, así como a cualquier menor extranjero que una vez en España se encuentre en aquella situación.</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lastRenderedPageBreak/>
              <w:t>El contenido de este capítulo deberá interpretarse sin perjuicio de la posibilidad de que el menor extranjero no acompañado pueda cumplir los requisitos establecidos en los artículos 59 y 59bis de la Ley Orgánica 4/2000, de 11 de enero, o en la normativa española en materia de protección internacional.</w:t>
            </w:r>
          </w:p>
          <w:p w:rsidR="00014B0B" w:rsidRPr="00EF2DD4" w:rsidRDefault="00014B0B" w:rsidP="00014B0B">
            <w:pPr>
              <w:jc w:val="both"/>
              <w:rPr>
                <w:rFonts w:ascii="Times New Roman" w:hAnsi="Times New Roman" w:cs="Times New Roman"/>
              </w:rPr>
            </w:pP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Artículo 190. Determinación de la edad.</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1. Cuando los Cuerpos y Fuerzas de Seguridad localicen a un extranjero no acompañado cuya minoría de edad sea indubitada por razón de su documentación o de su apariencia física, éste será puesto a disposición de los servicios de protección de menores competentes, poniéndose tal hecho en conocimiento del Ministerio Fiscal. Los datos de identificación del menor serán inscritos en el Registro de Menores Extranjeros No Acompañados.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En el caso de que la minoría de edad de un extranjero indocumentado no pueda ser establecida con seguridad, las Fuerzas y Cuerpos de Seguridad del Estado, en cuanto tengan conocimiento de esa circunstancia o localicen al supuesto menor en España, informarán a los servicios autonómicos de protección de menores para que, en su caso, le presten la atención inmediata que precise de acuerdo con lo establecido en la legislación de protección jurídica del menor.</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Con carácter inmediato, se pondrá el hecho en conocimiento del Ministerio Fiscal, que dispondrá, en el plazo más breve posible, la determinación de su edad, para lo que deberán colaborar las instituciones sanitarias oportunas que, con carácter prioritario y urgente, realizarán las pruebas necesarias.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Igualmente, se dará conocimiento de la localización del menor o posible menor al Delegado o Subdelegado del Gobierno competente por razón del territorio donde éste se encuentre.</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2. La Secretaría de Estado de Inmigración y Emigración impulsará la adopción de un Protocolo Marco de Menores Extranjeros No Acompañados destinado a coordinar la intervención de todas las instituciones y administraciones afectadas, desde la localización del menor o supuesto menor hasta su identificación, determinación de su edad, puesta a disposición del servicio público de protección de menores y documentación.</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3. Si durante el procedimiento de determinación de la edad el menor precisara atención inmediata, las Fuerzas y Cuerpos de Seguridad del Estado la solicitarán a los servicios autonómicos competentes en materia de protección de menores.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4. En el decreto del Ministerio Fiscal que fije la edad del menor extranjero se decidirá su puesta a disposición de los servicios competentes de protección de menores, dándose conocimiento de ello al Delegado o Subdelegado del Gobierno competente.</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En caso de que la determinación de la edad se realice en base al establecimiento de una horquilla de años, se considerará que el extranjero es menor si la edad más baja de ésta es inferior a los dieciocho años.</w:t>
            </w:r>
          </w:p>
          <w:p w:rsidR="00014B0B" w:rsidRPr="00EF2DD4" w:rsidRDefault="00014B0B" w:rsidP="00014B0B">
            <w:pPr>
              <w:jc w:val="both"/>
              <w:rPr>
                <w:rFonts w:ascii="Times New Roman" w:hAnsi="Times New Roman" w:cs="Times New Roman"/>
              </w:rPr>
            </w:pP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El decreto del Ministerio Fiscal en el que se fije la edad del menor extranjero se inscribirá en el Registro de menores no acompañados de conformidad con lo previsto en el artículo 215 de este Reglamento.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5. Tras haber sido puesto el menor a su disposición, el servicio de protección de menores le informará, de modo fehaciente y en un idioma comprensible para éste, del contenido básico del derecho a la protección internacional y del procedimiento previsto para su solicitud, así como de la normativa vigente en materia de protección de menores. De dicha actuación quedará constancia escrita.</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Artículo 191. Competencia sobre el procedimiento de repatriación del menor extranjero no acompañado y actuaciones previas.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1. Las Delegaciones y Subdelegaciones del Gobierno serán los Centros directivos competentes para llevar a cabo los trámites relativos a la repatriación de un menor extranjero no acompañado, previstos en el artículo 35 de la Ley Orgánica 4/2000, de 11 de enero y en los Acuerdos bilaterales suscritos por España sobre la materia.</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lastRenderedPageBreak/>
              <w:t>La competencia atribuida a la Delegaciones y Subdelegaciones del Gobierno incluirá la práctica de las actuaciones informativas previas y, en su caso, la incoación, tramitación y resolución del procedimiento regulado en este artículo.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2. Se considerará Delegación o Subdelegación del Gobierno competente aquélla en cuyo territorio se halle el domicilio del menor.</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El Centro directivo que inicie el procedimiento lo comunicará a la correspondiente Delegación o Subdelegación del Gobierno en la provincia donde esté ubicada la entidad que tenga atribuida la tutela legal, custodia, protección provisional o guarda, cuando su domicilio no coincida con el del menor.</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3. La Delegación o Subdelegación del Gobierno solicitará, través de la Comisaría General de Extranjería y Fronteras, informe de la representación diplomática del país de origen del menor sobre las circunstancias familiares de éste. En caso de que dicho país no cuente con representación diplomática en España, el informe será solicitado a través de la Dirección General de Asuntos Consulares y Migratorios.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De cada solicitud y actuaciones posteriores se dará cuenta a la Secretaría de Estado de Inmigración y Emigración, a la Comisaría General de Extranjería y Fronteras y, en su caso, a la Dirección General de Asuntos Consulares y Migratorios.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4. Sin perjuicio del informe reseñado en el apartado anterior, la Delegación o Subdelegación del Gobierno requerirá de la entidad que tenga atribuida la tutela legal, custodia, protección provisional o guarda cualquier información sobre la situación del menor. Dicha información será igualmente requerida a la Administración autonómica del territorio en el que el menor tenga su domicilio, así como a aquélla donde está ubicada la entidad que tenga atribuida la tutela legal, custodia, protección provisional o guarda.</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5. La solicitud de informe responderá a un modelo tipo, a elaborar conjuntamente por las Secretarías de Estado de Inmigración y Emigración y de Seguridad. Se solicitarán, entre otros datos, los relativos a la filiación del menor y a las circunstancias sociales y familiares de su entorno en el país de origen.</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En la solicitud de informe se hará constar la necesidad de que, de decidir la representación diplomática del país de origen sustituir la información sobre la familia por la relativa a sus servicios de protección del menor, la contestación refleje expresamente el compromiso por escrito de la autoridad competente del país de origen de asumir la responsabilidad sobre el menor.</w:t>
            </w:r>
          </w:p>
          <w:p w:rsidR="00014B0B" w:rsidRPr="00EF2DD4" w:rsidRDefault="00014B0B" w:rsidP="00014B0B">
            <w:pPr>
              <w:jc w:val="both"/>
              <w:rPr>
                <w:rFonts w:ascii="Times New Roman" w:hAnsi="Times New Roman" w:cs="Times New Roman"/>
              </w:rPr>
            </w:pP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Artículo 192. Inicio del procedimiento de repatriación del menor extranjero no acompañado.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1. El Delegado o Subdelegado de Gobierno competente acordará la incoación del procedimiento de repatriación del menor cuando, según las informaciones recibidas de acuerdo con lo previsto en el artículo anterior, se considere que el interés superior del menor se satisface con la reagrupación con su familia o su puesta a disposición de los servicios de protección de su país de origen. La incoación del procedimiento deberá grabarse en la aplicación informática correspondiente.</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En el acuerdo de iniciación se hará constar expresamente la identidad del menor y la existencia de informe de las autoridades competentes del país de origen.</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2. El acuerdo de incoación del procedimiento será notificado inmediatamente al menor, al Ministerio Fiscal y a la entidad que ostente su tutela legal, custodia, protección provisional o guarda. Asimismo, cualquier actuación o incidencia que se produzca en el curso de procedimiento será comunicada al Ministerio Fiscal a la mayor brevedad posible.</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Al mismo tiempo, el menor será informado por escrito, en una lengua que le sea comprensible y de manera fehaciente, de los antecedentes que han determinado la incoación del procedimiento y de cuantos derechos le asisten, con especial mención a la asistencia de intérprete si no comprende o habla el idioma español.</w:t>
            </w:r>
          </w:p>
          <w:p w:rsidR="00014B0B" w:rsidRDefault="00014B0B" w:rsidP="00014B0B">
            <w:pPr>
              <w:jc w:val="both"/>
              <w:rPr>
                <w:rFonts w:ascii="Times New Roman" w:hAnsi="Times New Roman" w:cs="Times New Roman"/>
              </w:rPr>
            </w:pPr>
          </w:p>
          <w:p w:rsidR="00FF5A57" w:rsidRPr="00EF2DD4" w:rsidRDefault="00FF5A57" w:rsidP="00014B0B">
            <w:pPr>
              <w:jc w:val="both"/>
              <w:rPr>
                <w:rFonts w:ascii="Times New Roman" w:hAnsi="Times New Roman" w:cs="Times New Roman"/>
              </w:rPr>
            </w:pP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lastRenderedPageBreak/>
              <w:t>Artículo 193. Alegaciones y determinación del periodo de prueba.</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1. Comunicado el acuerdo de incoación del procedimiento se iniciará un periodo de diez días hábiles a computar desde el siguiente a la correspondiente notificación, en el que el menor extranjero, la entidad que ostente su tutela legal, custodia, protección provisional o guarda y, en su caso, el Ministerio Fiscal podrán formular cuantas alegaciones de hecho o de derecho consideren oportunas, así como proponer las pruebas pertinentes sobre los hechos alegados.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Si el menor ha alcanzado la edad de dieciséis años podrá intervenir en esta fase por sí mismo o a través de representante que designe. En caso de que no haya alcanzado dicha edad, será representado por la entidad que ostente su tutela legal, custodia, protección provisional o guarda.</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No obstante, cuando el menor de dieciséis años con juicio suficiente hubiera manifestado una voluntad contraria a la de quien ostenta su tutela legal, custodia, protección provisional, guarda o representación legal, se suspenderá el curso del procedimiento hasta que le sea nombrado defensor judicial. Sin perjuicio de que pueda apreciarse dicho grado de madurez en una edad inferior, se entenderá que el extranjero mayor de doce años tiene juicio suficiente.</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Corresponderá al Ministerio Fiscal, al propio menor o a cualquier persona con capacidad para comparecer en juicio instar de la autoridad judicial competente el nombramiento de dicho defensor.</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2. Durante el trámite de alegaciones la Delegación o Subdelegación del Gobierno recabará informe del servicio público de protección de menores sobre la situación del menor en España, así como cualquier información que pueda conocer sobre la identidad del menor, su familia, su país o su domicilio cuando la misma no se hubiera presentado con anterioridad. El informe habrá de ser emitido en el plazo máximo de diez días desde su solicitud.</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3. Cuando los hechos alegados por el menor, su representante legal o defensor judicial o por la entidad que ostente su tutela legal, custodia, protección provisional o guarda tuvieran relevancia decisiva para la adopción del acuerdo de repatriación, el instructor del procedimiento, de oficio o a instancia de parte, acordará la apertura de un periodo de prueba por un plazo no superior a treinta días ni inferior a diez, a fin de que puedan practicarse cuantas sean pertinentes.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En caso de apertura de un periodo de pruebas a instancia de parte, el instructor del procedimiento podrá suspender el transcurso del plazo para la resolución de éste durante el tiempo necesario para la incorporación de los resultados al expediente.</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4. Asimismo, el Ministerio Fiscal emitirá informe, a la mayor brevedad posible, a cuyos efectos el instructor del procedimiento le remitirá la documentación que obre en el expediente.</w:t>
            </w:r>
          </w:p>
          <w:p w:rsidR="00014B0B" w:rsidRPr="00EF2DD4" w:rsidRDefault="00014B0B" w:rsidP="00014B0B">
            <w:pPr>
              <w:jc w:val="both"/>
              <w:rPr>
                <w:rFonts w:ascii="Times New Roman" w:hAnsi="Times New Roman" w:cs="Times New Roman"/>
              </w:rPr>
            </w:pP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Artículo 194. Trámite de audiencia y resolución del procedimiento.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1. Tras la incorporación al expediente de los informes mencionados en los artículos 190 y 191 y, en su caso, el resultado de la prueba practicada, el Delegado o Subdelegado del Gobierno dará inicio al trámite de audiencia. En dicho trámite se garantizará la presencia del menor que tuviera juicio suficiente para que manifieste lo que considere en relación con su repatriación.</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Al trámite de audiencia serán convocados el Ministerio Fiscal, el tutor y, en su caso, el defensor judicial o el representante designado por el menor.</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La audiencia se documentará en acta, que será suscrita por los presentes y a la que se incorporarán como anexo cuantos documentos y justificantes se aporten.</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2. Realizado el trámite de audiencia, el Delegado o Subdelegado del Gobierno resolverá, de acuerdo con el principio de interés superior del menor, sobre la repatriación del menor a su país de origen o donde se encuentren sus familiares o sobre su permanencia en España.</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La resolución establecerá si la repatriación será realizada en base a la reagrupación familiar o mediante su puesta a disposición de los servicios de protección del menor de su país de origen.</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 xml:space="preserve">La resolución pondrá fin a la vía administrativa y será grabada en la aplicación informática correspondiente para su constancia en el Registro de Menores </w:t>
            </w:r>
            <w:r w:rsidRPr="00EF2DD4">
              <w:rPr>
                <w:rFonts w:ascii="Times New Roman" w:hAnsi="Times New Roman" w:cs="Times New Roman"/>
              </w:rPr>
              <w:lastRenderedPageBreak/>
              <w:t>Extranjeros No Acompañados. Será notificada, en el plazo de diez días, al menor o, en su caso, a su representante. En el mismo plazo, será comunicada al tutor del menor y al Ministerio Fiscal.</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En la propia resolución o en documento aparte, se hará expresa mención a la necesidad de solicitar, de acuerdo con lo previstos en la normativa reguladora del derecho de asistencia jurídica gratuita, el reconocimiento del derecho de asistencia jurídica gratuita para el ejercicio de éste, en caso de que se decidiera impugnar la resolución en vía contencioso-administrativa.</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3. El plazo máximo para la resolución y notificación del procedimiento será de seis meses desde la fecha del acuerdo de inicio del procedimiento.</w:t>
            </w:r>
          </w:p>
          <w:p w:rsidR="00014B0B" w:rsidRPr="00EF2DD4" w:rsidRDefault="00014B0B" w:rsidP="00014B0B">
            <w:pPr>
              <w:jc w:val="both"/>
              <w:rPr>
                <w:rFonts w:ascii="Times New Roman" w:hAnsi="Times New Roman" w:cs="Times New Roman"/>
              </w:rPr>
            </w:pP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Artículo 195. Ejecución de la repatriación.</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1. Sin perjuicio de las funciones del Cuerpo Nacional de Policía en la ejecución de la resolución, el menor será acompañado por personal adscrito a los servicios de protección del menor bajo cuya tutela legal, custodia, protección provisional o guarda se encuentre hasta el momento de su puesta a disposición de las autoridades competentes de su país de origen.</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2. En el caso de que el menor se encontrase incurso en un proceso judicial y conste este hecho acreditado en el expediente administrativo de repatriación, la ejecución de ésta estará condicionada a la autorización judicial. En todo caso deberá constar en el expediente la comunicación al Ministerio Fiscal.</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3. La repatriación se efectuará a costa de la familia del menor o de los servicios de protección de menores de su país. En caso contrario, se comunicará al representante diplomático o consular de su país a estos efectos. Subsidiariamente, la Administración General del Estado se hará cargo del coste de la repatriación, salvo en lo relativo al desplazamiento del personal adscrito a los servicios de protección del menor bajo cuya tutela legal, custodia, protección provisional o guarda se encuentre el menor.</w:t>
            </w:r>
          </w:p>
          <w:p w:rsidR="00014B0B" w:rsidRPr="00EF2DD4" w:rsidRDefault="00014B0B" w:rsidP="00014B0B">
            <w:pPr>
              <w:jc w:val="both"/>
              <w:rPr>
                <w:rFonts w:ascii="Times New Roman" w:hAnsi="Times New Roman" w:cs="Times New Roman"/>
              </w:rPr>
            </w:pP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Artículo 196. Residencia del menor extranjero no acompañado.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1. Una vez haya quedado acreditada la imposibilidad de repatriación del menor, y en todo caso transcurridos nueve meses desde que el menor haya sido puesto a disposición de los servicios competentes de protección de menores, se procederá a otorgarle la autorización de residencia a la que se refiere el artículo 35.7 de la Ley Orgánica 4/2000, de 11 de enero.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2. La Oficina de Extranjería de la Delegación o Subdelegación del Gobierno en la provincia en la que esté fijado el domicilio del menor iniciará, de oficio, por orden superior o a instancia de parte, el procedimiento relativo a la autorización de residencia.</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En caso de inicio de oficio o por orden superior, la Oficina de Extranjería comunicará al menor el acuerdo de inicio del procedimiento a través del servicio de protección de menores bajo cuya tutela legal, custodia, protección provisional o guarda se encuentre, interesando la aportación de la siguiente documentación, que igualmente será la que deberá ser aportada junto a la solicitud en los casos de inicio a instancia de parte:</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 Copia completa del pasaporte en vigor o título de viaje, reconocido como válido en España, del menor. En su caso, este documento será sustituido por cédula de inscripción del menor, en vigor.</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b) Documento acreditativo de que la persona física que interviene en el procedimiento tiene competencia para ello en representación del servicio de protección de menores.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c) Documento acreditativo de la relación de tutela legal, custodia, protección provisional o guarda entre el menor y el servicio de protección de menores.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 xml:space="preserve">3. La Delegación o Subdelegación del Gobierno resolverá sobre el procedimiento y notificará la resolución al menor en el plazo máximo de un mes. La </w:t>
            </w:r>
            <w:r w:rsidRPr="00EF2DD4">
              <w:rPr>
                <w:rFonts w:ascii="Times New Roman" w:hAnsi="Times New Roman" w:cs="Times New Roman"/>
              </w:rPr>
              <w:lastRenderedPageBreak/>
              <w:t>resolución será comunicada al Ministerio Fiscal en el plazo de diez días desde que se dicte.</w:t>
            </w:r>
          </w:p>
          <w:p w:rsidR="00014B0B" w:rsidRPr="00EF2DD4" w:rsidRDefault="00014B0B" w:rsidP="00014B0B">
            <w:pPr>
              <w:jc w:val="both"/>
              <w:rPr>
                <w:rFonts w:ascii="Times New Roman" w:hAnsi="Times New Roman" w:cs="Times New Roman"/>
              </w:rPr>
            </w:pP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El representante del menor deberá solicitar personalmente, en el plazo de un mes desde la fecha de notificación de la resolución, y ante la Oficina de Extranjería correspondiente, la Tarjeta de Identidad de Extranjero.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4. La autorización de residencia tendrá una vigencia de un año, retrotrayéndose su eficacia a la fecha de la resolución del Ministerio Fiscal por la que se determinó la puesta a disposición del menor del servicio de protección de menores.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La autorización de trabajo concedida de acuerdo con lo previsto en el artículo 40.1.i) de la Ley Orgánica 4/2000, de 11 de enero, tendrá la duración de la actividad en relación con la cual haya sido concedida, salvo que ésta exceda del tiempo que reste de vigencia de la autorización de residencia.</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5. El procedimiento sobre la renovación de la autorización de residencia o de la autorización de residencia y trabajo será iniciado de oficio por la Oficina de Extranjería competente, durante los sesenta días naturales previos a la fecha de expiración de su vigencia. El inicio del procedimiento prorrogará la validez de la autorización anterior hasta la resolución del procedimiento.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Procederá la renovación de la autorización cuando subsistan las circunstancias que motivaron su concesión inicial.</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La vigencia de la autorización renovada será de un año, salvo que corresponda una autorización de residencia de larga duración.</w:t>
            </w:r>
          </w:p>
          <w:p w:rsidR="00014B0B" w:rsidRPr="00EF2DD4" w:rsidRDefault="00014B0B" w:rsidP="00014B0B">
            <w:pPr>
              <w:jc w:val="both"/>
              <w:rPr>
                <w:rFonts w:ascii="Times New Roman" w:hAnsi="Times New Roman" w:cs="Times New Roman"/>
              </w:rPr>
            </w:pP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Artículo 197. Acceso a la mayoría de edad del menor extranjero no acompañado que es titular de una autorización de residencia.</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1. En el caso de menores sobre los que un servicio de protección de menores tenga la tutela legal, custodia, protección provisional o guarda, que alcancen la mayoría de edad siendo titulares de una autorización de residencia concedida en base al artículo anterior, su titular podrá solicitar la renovación de la misma en modelo oficial, durante los sesenta días naturales previos a la fecha de expiración de su vigencia. La presentación de la solicitud en este plazo prorrogará la validez de la autorización anterior hasta la resolución del procedimiento.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También se prorrogará hasta la resolución del procedimiento en el supuesto en que la solicitud se presentase dentro de los noventa días naturales posteriores a la fecha en que hubiera finalizado la vigencia de la anterior autorización, sin perjuicio de la incoación del correspondiente procedimiento sancionador por la infracción en la que se hubiese incurrido.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2. La autorización será renovada de acuerdo con el procedimiento para la renovación de una autorización de residencia temporal de carácter no lucrativo, con las siguientes particularidades: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 La cuantía a acreditar como medios económicos para su sostenimiento se establece en una cantidad que represente mensualmente el 100% del IPREM.</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b) Podrán ser tenidos en cuenta los informes positivos que, en su caso y a estos efectos, puedan presentar las entidades públicas competentes, de acuerdo con lo previsto en el artículo 35.9 de la Ley Orgánica 4/2000, de 11 de enero.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3. Se tendrá en especial consideración el grado de inserción del solicitante en la sociedad española, que será determinado tras la valoración de los siguientes aspectos: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 El respeto a las normas de convivencia en el centro de protección.</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b) El grado de conocimiento de las lenguas oficiales del Estado.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c) La existencia de lazos familiares en territorio español con ciudadanos españoles o extranjeros residentes.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d) El tiempo que haya estado sujeto a un acogimiento, guarda o tutela de hecho por un ciudadano o institución española.</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lastRenderedPageBreak/>
              <w:t>e) La continuidad en los estudios.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f) La existencia de una oferta o contrato de trabajo.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g) La participación en itinerarios de formación.</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4. La vigencia de la autorización renovada será de dos años, salvo que corresponda una autorización de residencia de larga duración.</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5. En el plazo de un mes desde la notificación de la resolución por la que se renueva la autorización, su titular deberá solicitar la correspondiente Tarjeta de Identidad de Extranjero.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6. En el momento de su acceso a la mayoría de edad o durante cualquier momento posterior, podrá ser solicitada la modificación de la autorización de residencia vigente de cara a la obtención de una autorización de residencia y trabajo, en los términos establecidos en el artículo 200 de este Reglamento. A los efectos de dicha modificación, podrán ser presentados uno o más contratos de trabajo de vigencia sucesiva.</w:t>
            </w:r>
          </w:p>
          <w:p w:rsidR="00014B0B" w:rsidRPr="00EF2DD4" w:rsidRDefault="00014B0B" w:rsidP="00014B0B">
            <w:pPr>
              <w:jc w:val="both"/>
              <w:rPr>
                <w:rFonts w:ascii="Times New Roman" w:hAnsi="Times New Roman" w:cs="Times New Roman"/>
              </w:rPr>
            </w:pP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Artículo 198. Acceso a la mayoría de edad del menor extranjero no acompañado que no es titular de una autorización de residencia.</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1. En el caso de menores sobre los que un servicio de protección de menores ostente la tutela legal, custodia, protección provisional o guarda, que alcancen la mayoría de edad sin haber obtenido la autorización de residencia prevista en el artículo 196 de este Reglamento y hayan participado adecuadamente en las acciones formativas y actividades programadas por dicha entidad para favorecer su integración social, ésta podrá recomendar la concesión de una autorización temporal de residencia por circunstancias excepcionales.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2. Sin perjuicio de lo anterior, y de que la recomendación de la entidad habrá de acompañar a la solicitud de autorización, ésta será presentada personalmente por el extranjero durante los sesenta días naturales previos o en los noventa días naturales posteriores a la fecha en que cumpla los dieciocho años.</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Igualmente, habrá de acreditar, alternativamente:</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a) Que cuenta con medios económicos suficientes para su sostenimiento, en una cantidad que represente mensualmente el 100% del IPREM.</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b) Que cuenta con un contrato o contratos de trabajo de vigencia sucesiva respecto a los que se reúnen los requisitos establecidos en los apartados b), c), d), e) y f) del artículo 64.3 de este Reglamento.</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c) Que reúne los requisitos establecidos en los apartados a), b) c) y d) del artículo 105.3 de este Reglamento de cara al ejercicio de una actividad por cuenta propia. No obstante, la rentabilidad esperada del proyecto deberá ser, como mínimo, una cantidad para garantizar los gastos relativos a su manutención y alojamiento que represente mensualmente el 100% del IPREM.</w:t>
            </w:r>
          </w:p>
          <w:p w:rsidR="00014B0B" w:rsidRPr="00EF2DD4" w:rsidRDefault="00014B0B" w:rsidP="00014B0B">
            <w:pPr>
              <w:jc w:val="both"/>
              <w:rPr>
                <w:rFonts w:ascii="Times New Roman" w:hAnsi="Times New Roman" w:cs="Times New Roman"/>
              </w:rPr>
            </w:pPr>
            <w:r w:rsidRPr="00EF2DD4">
              <w:rPr>
                <w:rFonts w:ascii="Times New Roman" w:hAnsi="Times New Roman" w:cs="Times New Roman"/>
              </w:rPr>
              <w:t>En caso de concesión de la autorización en base a lo previsto en los apartados b) y c) anteriores, ésta conllevará una autorización de trabajo y su vigencia estará condicionada a la posterior afiliación y alta del trabajador en la Seguridad Social en el plazo de un mes desde la notificación de la resolución.</w:t>
            </w:r>
          </w:p>
          <w:p w:rsidR="00014B0B" w:rsidRDefault="00014B0B" w:rsidP="00014B0B">
            <w:pPr>
              <w:jc w:val="both"/>
            </w:pPr>
            <w:r w:rsidRPr="00EF2DD4">
              <w:rPr>
                <w:rFonts w:ascii="Times New Roman" w:hAnsi="Times New Roman" w:cs="Times New Roman"/>
              </w:rPr>
              <w:t>3. En el marco del procedimiento se tendrá en especial consideración el grado de inserción del solicitante en la sociedad española, en los términos previstos en el apartado 3 del artículo anterior.</w:t>
            </w:r>
          </w:p>
        </w:tc>
      </w:tr>
    </w:tbl>
    <w:p w:rsidR="002A75B9" w:rsidRPr="002A75B9" w:rsidRDefault="002A75B9" w:rsidP="002A75B9">
      <w:pPr>
        <w:jc w:val="center"/>
        <w:rPr>
          <w:rFonts w:ascii="Times New Roman" w:hAnsi="Times New Roman" w:cs="Times New Roman"/>
          <w:b/>
          <w:sz w:val="24"/>
          <w:szCs w:val="24"/>
        </w:rPr>
      </w:pPr>
    </w:p>
    <w:sectPr w:rsidR="002A75B9" w:rsidRPr="002A75B9" w:rsidSect="002A75B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F8" w:rsidRDefault="002D52F8" w:rsidP="00014B0B">
      <w:pPr>
        <w:spacing w:after="0" w:line="240" w:lineRule="auto"/>
      </w:pPr>
      <w:r>
        <w:separator/>
      </w:r>
    </w:p>
  </w:endnote>
  <w:endnote w:type="continuationSeparator" w:id="0">
    <w:p w:rsidR="002D52F8" w:rsidRDefault="002D52F8" w:rsidP="0001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F8" w:rsidRDefault="002D52F8" w:rsidP="00014B0B">
      <w:pPr>
        <w:spacing w:after="0" w:line="240" w:lineRule="auto"/>
      </w:pPr>
      <w:r>
        <w:separator/>
      </w:r>
    </w:p>
  </w:footnote>
  <w:footnote w:type="continuationSeparator" w:id="0">
    <w:p w:rsidR="002D52F8" w:rsidRDefault="002D52F8" w:rsidP="00014B0B">
      <w:pPr>
        <w:spacing w:after="0" w:line="240" w:lineRule="auto"/>
      </w:pPr>
      <w:r>
        <w:continuationSeparator/>
      </w:r>
    </w:p>
  </w:footnote>
  <w:footnote w:id="1">
    <w:p w:rsidR="00830E03" w:rsidRPr="00830E03" w:rsidRDefault="00830E03">
      <w:pPr>
        <w:pStyle w:val="Textonotapie"/>
        <w:rPr>
          <w:rFonts w:ascii="Times New Roman" w:hAnsi="Times New Roman" w:cs="Times New Roman"/>
        </w:rPr>
      </w:pPr>
      <w:r>
        <w:rPr>
          <w:rStyle w:val="Refdenotaalpie"/>
        </w:rPr>
        <w:footnoteRef/>
      </w:r>
      <w:r>
        <w:t xml:space="preserve"> </w:t>
      </w:r>
      <w:r w:rsidRPr="00830E03">
        <w:rPr>
          <w:rFonts w:ascii="Times New Roman" w:hAnsi="Times New Roman" w:cs="Times New Roman"/>
        </w:rPr>
        <w:t>BOE</w:t>
      </w:r>
      <w:r>
        <w:rPr>
          <w:rFonts w:ascii="Times New Roman" w:hAnsi="Times New Roman" w:cs="Times New Roman"/>
        </w:rPr>
        <w:t xml:space="preserve"> nº</w:t>
      </w:r>
      <w:r w:rsidRPr="00830E03">
        <w:rPr>
          <w:rFonts w:ascii="Times New Roman" w:hAnsi="Times New Roman" w:cs="Times New Roman"/>
        </w:rPr>
        <w:t>. 10,</w:t>
      </w:r>
      <w:r w:rsidR="00FF5A57">
        <w:rPr>
          <w:rFonts w:ascii="Times New Roman" w:hAnsi="Times New Roman" w:cs="Times New Roman"/>
        </w:rPr>
        <w:t xml:space="preserve"> 12 enero</w:t>
      </w:r>
      <w:r>
        <w:rPr>
          <w:rFonts w:ascii="Times New Roman" w:hAnsi="Times New Roman" w:cs="Times New Roman"/>
        </w:rPr>
        <w:t xml:space="preserve"> 2000, </w:t>
      </w:r>
      <w:r w:rsidR="00FF5A57">
        <w:rPr>
          <w:rFonts w:ascii="Times New Roman" w:hAnsi="Times New Roman" w:cs="Times New Roman"/>
        </w:rPr>
        <w:t xml:space="preserve">pp. </w:t>
      </w:r>
      <w:r>
        <w:rPr>
          <w:rFonts w:ascii="Times New Roman" w:hAnsi="Times New Roman" w:cs="Times New Roman"/>
        </w:rPr>
        <w:t>1139 -</w:t>
      </w:r>
      <w:r w:rsidRPr="00830E03">
        <w:rPr>
          <w:rFonts w:ascii="Times New Roman" w:hAnsi="Times New Roman" w:cs="Times New Roman"/>
        </w:rPr>
        <w:t xml:space="preserve"> 1150</w:t>
      </w:r>
    </w:p>
  </w:footnote>
  <w:footnote w:id="2">
    <w:p w:rsidR="00830E03" w:rsidRPr="00830E03" w:rsidRDefault="00830E03">
      <w:pPr>
        <w:pStyle w:val="Textonotapie"/>
        <w:rPr>
          <w:rFonts w:ascii="Times New Roman" w:hAnsi="Times New Roman" w:cs="Times New Roman"/>
        </w:rPr>
      </w:pPr>
      <w:r>
        <w:rPr>
          <w:rStyle w:val="Refdenotaalpie"/>
        </w:rPr>
        <w:footnoteRef/>
      </w:r>
      <w:r>
        <w:t xml:space="preserve"> </w:t>
      </w:r>
      <w:r w:rsidRPr="00830E03">
        <w:rPr>
          <w:rFonts w:ascii="Times New Roman" w:hAnsi="Times New Roman" w:cs="Times New Roman"/>
        </w:rPr>
        <w:t>BOE</w:t>
      </w:r>
      <w:r>
        <w:rPr>
          <w:rFonts w:ascii="Times New Roman" w:hAnsi="Times New Roman" w:cs="Times New Roman"/>
          <w:color w:val="333333"/>
          <w:shd w:val="clear" w:color="auto" w:fill="FFFFFF"/>
        </w:rPr>
        <w:t xml:space="preserve"> nº</w:t>
      </w:r>
      <w:r>
        <w:rPr>
          <w:rFonts w:ascii="Times New Roman" w:hAnsi="Times New Roman" w:cs="Times New Roman"/>
        </w:rPr>
        <w:t xml:space="preserve"> </w:t>
      </w:r>
      <w:r w:rsidR="00FF5A57">
        <w:rPr>
          <w:rFonts w:ascii="Times New Roman" w:hAnsi="Times New Roman" w:cs="Times New Roman"/>
          <w:color w:val="333333"/>
          <w:shd w:val="clear" w:color="auto" w:fill="FFFFFF"/>
        </w:rPr>
        <w:t>307,</w:t>
      </w:r>
      <w:r w:rsidRPr="00830E03">
        <w:rPr>
          <w:rFonts w:ascii="Times New Roman" w:hAnsi="Times New Roman" w:cs="Times New Roman"/>
          <w:color w:val="333333"/>
          <w:shd w:val="clear" w:color="auto" w:fill="FFFFFF"/>
        </w:rPr>
        <w:t xml:space="preserve"> 2</w:t>
      </w:r>
      <w:r w:rsidR="00FF5A57">
        <w:rPr>
          <w:rFonts w:ascii="Times New Roman" w:hAnsi="Times New Roman" w:cs="Times New Roman"/>
          <w:color w:val="333333"/>
          <w:shd w:val="clear" w:color="auto" w:fill="FFFFFF"/>
        </w:rPr>
        <w:t>3 diciembre</w:t>
      </w:r>
      <w:r>
        <w:rPr>
          <w:rFonts w:ascii="Times New Roman" w:hAnsi="Times New Roman" w:cs="Times New Roman"/>
          <w:color w:val="333333"/>
          <w:shd w:val="clear" w:color="auto" w:fill="FFFFFF"/>
        </w:rPr>
        <w:t xml:space="preserve"> 2000,</w:t>
      </w:r>
      <w:r w:rsidR="00FF5A57">
        <w:rPr>
          <w:rFonts w:ascii="Times New Roman" w:hAnsi="Times New Roman" w:cs="Times New Roman"/>
          <w:color w:val="333333"/>
          <w:shd w:val="clear" w:color="auto" w:fill="FFFFFF"/>
        </w:rPr>
        <w:t xml:space="preserve"> pp. </w:t>
      </w:r>
      <w:r>
        <w:rPr>
          <w:rFonts w:ascii="Times New Roman" w:hAnsi="Times New Roman" w:cs="Times New Roman"/>
          <w:color w:val="333333"/>
          <w:shd w:val="clear" w:color="auto" w:fill="FFFFFF"/>
        </w:rPr>
        <w:t>45508 -</w:t>
      </w:r>
      <w:r w:rsidRPr="00830E03">
        <w:rPr>
          <w:rFonts w:ascii="Times New Roman" w:hAnsi="Times New Roman" w:cs="Times New Roman"/>
          <w:color w:val="333333"/>
          <w:shd w:val="clear" w:color="auto" w:fill="FFFFFF"/>
        </w:rPr>
        <w:t xml:space="preserve"> 45522</w:t>
      </w:r>
    </w:p>
  </w:footnote>
  <w:footnote w:id="3">
    <w:p w:rsidR="00014B0B" w:rsidRPr="00014B0B" w:rsidRDefault="00014B0B" w:rsidP="00014B0B">
      <w:pPr>
        <w:pStyle w:val="Textonotapie"/>
        <w:jc w:val="both"/>
        <w:rPr>
          <w:rFonts w:ascii="Times New Roman" w:hAnsi="Times New Roman" w:cs="Times New Roman"/>
        </w:rPr>
      </w:pPr>
      <w:r>
        <w:rPr>
          <w:rStyle w:val="Refdenotaalpie"/>
        </w:rPr>
        <w:footnoteRef/>
      </w:r>
      <w:r>
        <w:t xml:space="preserve"> </w:t>
      </w:r>
      <w:r w:rsidR="00FF5A57">
        <w:rPr>
          <w:rFonts w:ascii="Times New Roman" w:hAnsi="Times New Roman" w:cs="Times New Roman"/>
        </w:rPr>
        <w:t>Ley Orgánica 2/2009, 11</w:t>
      </w:r>
      <w:r w:rsidRPr="00014B0B">
        <w:rPr>
          <w:rFonts w:ascii="Times New Roman" w:hAnsi="Times New Roman" w:cs="Times New Roman"/>
        </w:rPr>
        <w:t xml:space="preserve"> diciembre, de refor</w:t>
      </w:r>
      <w:r w:rsidR="00FF5A57">
        <w:rPr>
          <w:rFonts w:ascii="Times New Roman" w:hAnsi="Times New Roman" w:cs="Times New Roman"/>
        </w:rPr>
        <w:t>ma de la Ley Orgánica 4/2000, 11</w:t>
      </w:r>
      <w:r w:rsidRPr="00014B0B">
        <w:rPr>
          <w:rFonts w:ascii="Times New Roman" w:hAnsi="Times New Roman" w:cs="Times New Roman"/>
        </w:rPr>
        <w:t xml:space="preserve"> enero, sobre derechos y libertades de los extranjeros en España y su integración social. </w:t>
      </w:r>
      <w:r>
        <w:rPr>
          <w:rFonts w:ascii="Times New Roman" w:hAnsi="Times New Roman" w:cs="Times New Roman"/>
        </w:rPr>
        <w:t>BOE nº</w:t>
      </w:r>
      <w:r w:rsidR="00FF5A57">
        <w:rPr>
          <w:rFonts w:ascii="Times New Roman" w:hAnsi="Times New Roman" w:cs="Times New Roman"/>
        </w:rPr>
        <w:t>. 299,</w:t>
      </w:r>
      <w:r w:rsidRPr="00014B0B">
        <w:rPr>
          <w:rFonts w:ascii="Times New Roman" w:hAnsi="Times New Roman" w:cs="Times New Roman"/>
        </w:rPr>
        <w:t xml:space="preserve"> </w:t>
      </w:r>
      <w:r>
        <w:rPr>
          <w:rFonts w:ascii="Times New Roman" w:hAnsi="Times New Roman" w:cs="Times New Roman"/>
        </w:rPr>
        <w:t>12</w:t>
      </w:r>
      <w:r w:rsidR="00FF5A57">
        <w:rPr>
          <w:rFonts w:ascii="Times New Roman" w:hAnsi="Times New Roman" w:cs="Times New Roman"/>
        </w:rPr>
        <w:t xml:space="preserve"> diciembre</w:t>
      </w:r>
      <w:r>
        <w:rPr>
          <w:rFonts w:ascii="Times New Roman" w:hAnsi="Times New Roman" w:cs="Times New Roman"/>
        </w:rPr>
        <w:t xml:space="preserve"> 2009, </w:t>
      </w:r>
      <w:r w:rsidR="00FF5A57">
        <w:rPr>
          <w:rFonts w:ascii="Times New Roman" w:hAnsi="Times New Roman" w:cs="Times New Roman"/>
        </w:rPr>
        <w:t xml:space="preserve">pp. </w:t>
      </w:r>
      <w:r>
        <w:rPr>
          <w:rFonts w:ascii="Times New Roman" w:hAnsi="Times New Roman" w:cs="Times New Roman"/>
        </w:rPr>
        <w:t>104986-</w:t>
      </w:r>
      <w:r w:rsidRPr="00014B0B">
        <w:rPr>
          <w:rFonts w:ascii="Times New Roman" w:hAnsi="Times New Roman" w:cs="Times New Roman"/>
        </w:rPr>
        <w:t xml:space="preserve"> 105031</w:t>
      </w:r>
      <w:r>
        <w:rPr>
          <w:rFonts w:ascii="Times New Roman" w:hAnsi="Times New Roman" w:cs="Times New Roman"/>
        </w:rPr>
        <w:t>.</w:t>
      </w:r>
    </w:p>
  </w:footnote>
  <w:footnote w:id="4">
    <w:p w:rsidR="00830E03" w:rsidRDefault="00830E03">
      <w:pPr>
        <w:pStyle w:val="Textonotapie"/>
      </w:pPr>
      <w:r>
        <w:rPr>
          <w:rStyle w:val="Refdenotaalpie"/>
        </w:rPr>
        <w:footnoteRef/>
      </w:r>
      <w:r>
        <w:t xml:space="preserve"> </w:t>
      </w:r>
      <w:r>
        <w:rPr>
          <w:rFonts w:ascii="Times New Roman" w:hAnsi="Times New Roman" w:cs="Times New Roman"/>
        </w:rPr>
        <w:t>BOE nº</w:t>
      </w:r>
      <w:r w:rsidR="00FF5A57">
        <w:rPr>
          <w:rFonts w:ascii="Times New Roman" w:hAnsi="Times New Roman" w:cs="Times New Roman"/>
        </w:rPr>
        <w:t>. 47, 23 febrero</w:t>
      </w:r>
      <w:r>
        <w:rPr>
          <w:rFonts w:ascii="Times New Roman" w:hAnsi="Times New Roman" w:cs="Times New Roman"/>
        </w:rPr>
        <w:t xml:space="preserve"> 1996, </w:t>
      </w:r>
      <w:r w:rsidR="00FF5A57">
        <w:rPr>
          <w:rFonts w:ascii="Times New Roman" w:hAnsi="Times New Roman" w:cs="Times New Roman"/>
        </w:rPr>
        <w:t xml:space="preserve">pp. </w:t>
      </w:r>
      <w:r>
        <w:rPr>
          <w:rFonts w:ascii="Times New Roman" w:hAnsi="Times New Roman" w:cs="Times New Roman"/>
        </w:rPr>
        <w:t>6949 -</w:t>
      </w:r>
      <w:r w:rsidRPr="00534790">
        <w:rPr>
          <w:rFonts w:ascii="Times New Roman" w:hAnsi="Times New Roman" w:cs="Times New Roman"/>
        </w:rPr>
        <w:t xml:space="preserve"> 6977</w:t>
      </w:r>
    </w:p>
  </w:footnote>
  <w:footnote w:id="5">
    <w:p w:rsidR="003C3EA6" w:rsidRPr="003C3EA6" w:rsidRDefault="003C3EA6" w:rsidP="003C3EA6">
      <w:pPr>
        <w:pStyle w:val="Textonotapie"/>
        <w:rPr>
          <w:rFonts w:ascii="Times New Roman" w:hAnsi="Times New Roman" w:cs="Times New Roman"/>
        </w:rPr>
      </w:pPr>
      <w:r>
        <w:rPr>
          <w:rStyle w:val="Refdenotaalpie"/>
        </w:rPr>
        <w:footnoteRef/>
      </w:r>
      <w:r>
        <w:t xml:space="preserve"> </w:t>
      </w:r>
      <w:r w:rsidR="00FF5A57">
        <w:rPr>
          <w:rFonts w:ascii="Times New Roman" w:hAnsi="Times New Roman" w:cs="Times New Roman"/>
        </w:rPr>
        <w:t>BOE nº. 174, 21 de julio</w:t>
      </w:r>
      <w:r w:rsidRPr="003C3EA6">
        <w:rPr>
          <w:rFonts w:ascii="Times New Roman" w:hAnsi="Times New Roman" w:cs="Times New Roman"/>
        </w:rPr>
        <w:t xml:space="preserve"> 2001, </w:t>
      </w:r>
      <w:r w:rsidR="00FF5A57">
        <w:rPr>
          <w:rFonts w:ascii="Times New Roman" w:hAnsi="Times New Roman" w:cs="Times New Roman"/>
        </w:rPr>
        <w:t xml:space="preserve">pp. </w:t>
      </w:r>
      <w:r w:rsidRPr="003C3EA6">
        <w:rPr>
          <w:rFonts w:ascii="Times New Roman" w:hAnsi="Times New Roman" w:cs="Times New Roman"/>
        </w:rPr>
        <w:t>26552 – 26603</w:t>
      </w:r>
    </w:p>
  </w:footnote>
  <w:footnote w:id="6">
    <w:p w:rsidR="00A86390" w:rsidRPr="00FF5A57" w:rsidRDefault="00A86390">
      <w:pPr>
        <w:pStyle w:val="Textonotapie"/>
        <w:rPr>
          <w:rFonts w:ascii="Times New Roman" w:hAnsi="Times New Roman" w:cs="Times New Roman"/>
        </w:rPr>
      </w:pPr>
      <w:r>
        <w:rPr>
          <w:rStyle w:val="Refdenotaalpie"/>
        </w:rPr>
        <w:footnoteRef/>
      </w:r>
      <w:r>
        <w:t xml:space="preserve"> </w:t>
      </w:r>
      <w:r w:rsidR="00FF5A57">
        <w:rPr>
          <w:rFonts w:ascii="Times New Roman" w:hAnsi="Times New Roman" w:cs="Times New Roman"/>
        </w:rPr>
        <w:t>BOE nº. 6, 7 enero</w:t>
      </w:r>
      <w:r w:rsidRPr="00FF5A57">
        <w:rPr>
          <w:rFonts w:ascii="Times New Roman" w:hAnsi="Times New Roman" w:cs="Times New Roman"/>
        </w:rPr>
        <w:t xml:space="preserve"> 2005, </w:t>
      </w:r>
      <w:r w:rsidR="00FF5A57">
        <w:rPr>
          <w:rFonts w:ascii="Times New Roman" w:hAnsi="Times New Roman" w:cs="Times New Roman"/>
        </w:rPr>
        <w:t xml:space="preserve">pp. </w:t>
      </w:r>
      <w:r w:rsidRPr="00FF5A57">
        <w:rPr>
          <w:rFonts w:ascii="Times New Roman" w:hAnsi="Times New Roman" w:cs="Times New Roman"/>
        </w:rPr>
        <w:t>485- 539</w:t>
      </w:r>
    </w:p>
  </w:footnote>
  <w:footnote w:id="7">
    <w:p w:rsidR="00014B0B" w:rsidRPr="00014B0B" w:rsidRDefault="00014B0B" w:rsidP="00014B0B">
      <w:pPr>
        <w:pStyle w:val="Textonotapie"/>
        <w:jc w:val="both"/>
        <w:rPr>
          <w:rFonts w:ascii="Times New Roman" w:hAnsi="Times New Roman" w:cs="Times New Roman"/>
        </w:rPr>
      </w:pPr>
      <w:r>
        <w:rPr>
          <w:rStyle w:val="Refdenotaalpie"/>
        </w:rPr>
        <w:footnoteRef/>
      </w:r>
      <w:r>
        <w:t xml:space="preserve"> </w:t>
      </w:r>
      <w:r w:rsidR="00FF5A57">
        <w:rPr>
          <w:rFonts w:ascii="Times New Roman" w:hAnsi="Times New Roman" w:cs="Times New Roman"/>
        </w:rPr>
        <w:t>Real Decreto 557/2011, 20</w:t>
      </w:r>
      <w:r w:rsidRPr="00014B0B">
        <w:rPr>
          <w:rFonts w:ascii="Times New Roman" w:hAnsi="Times New Roman" w:cs="Times New Roman"/>
        </w:rPr>
        <w:t xml:space="preserve"> abril, por el que se aprueba el Reglamento de la Ley Orgánica 4/2000, sobre derechos y libertades de los extranjeros en España y su integración social, tras su </w:t>
      </w:r>
      <w:r>
        <w:rPr>
          <w:rFonts w:ascii="Times New Roman" w:hAnsi="Times New Roman" w:cs="Times New Roman"/>
        </w:rPr>
        <w:t>reforma por Le</w:t>
      </w:r>
      <w:r w:rsidR="00FF5A57">
        <w:rPr>
          <w:rFonts w:ascii="Times New Roman" w:hAnsi="Times New Roman" w:cs="Times New Roman"/>
        </w:rPr>
        <w:t>y Orgánica 2/2009, BOE nº. 103,</w:t>
      </w:r>
      <w:r w:rsidRPr="00014B0B">
        <w:rPr>
          <w:rFonts w:ascii="Times New Roman" w:hAnsi="Times New Roman" w:cs="Times New Roman"/>
        </w:rPr>
        <w:t xml:space="preserve"> </w:t>
      </w:r>
      <w:r w:rsidR="00FF5A57">
        <w:rPr>
          <w:rFonts w:ascii="Times New Roman" w:hAnsi="Times New Roman" w:cs="Times New Roman"/>
        </w:rPr>
        <w:t>30 abril</w:t>
      </w:r>
      <w:r>
        <w:rPr>
          <w:rFonts w:ascii="Times New Roman" w:hAnsi="Times New Roman" w:cs="Times New Roman"/>
        </w:rPr>
        <w:t xml:space="preserve"> 2011, </w:t>
      </w:r>
      <w:r w:rsidR="00FF5A57">
        <w:rPr>
          <w:rFonts w:ascii="Times New Roman" w:hAnsi="Times New Roman" w:cs="Times New Roman"/>
        </w:rPr>
        <w:t xml:space="preserve">pp. </w:t>
      </w:r>
      <w:r>
        <w:rPr>
          <w:rFonts w:ascii="Times New Roman" w:hAnsi="Times New Roman" w:cs="Times New Roman"/>
        </w:rPr>
        <w:t>43821 -</w:t>
      </w:r>
      <w:r w:rsidRPr="00014B0B">
        <w:rPr>
          <w:rFonts w:ascii="Times New Roman" w:hAnsi="Times New Roman" w:cs="Times New Roman"/>
        </w:rPr>
        <w:t>44006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B9"/>
    <w:rsid w:val="00014B0B"/>
    <w:rsid w:val="00057413"/>
    <w:rsid w:val="002A75B9"/>
    <w:rsid w:val="002D52F8"/>
    <w:rsid w:val="003C3EA6"/>
    <w:rsid w:val="004C72EF"/>
    <w:rsid w:val="00711655"/>
    <w:rsid w:val="007F2A1D"/>
    <w:rsid w:val="008079C4"/>
    <w:rsid w:val="00830E03"/>
    <w:rsid w:val="009738E0"/>
    <w:rsid w:val="00A06116"/>
    <w:rsid w:val="00A57343"/>
    <w:rsid w:val="00A86390"/>
    <w:rsid w:val="00B4164B"/>
    <w:rsid w:val="00EF2DD4"/>
    <w:rsid w:val="00FF5A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7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14B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4B0B"/>
    <w:rPr>
      <w:sz w:val="20"/>
      <w:szCs w:val="20"/>
    </w:rPr>
  </w:style>
  <w:style w:type="character" w:styleId="Refdenotaalpie">
    <w:name w:val="footnote reference"/>
    <w:basedOn w:val="Fuentedeprrafopredeter"/>
    <w:uiPriority w:val="99"/>
    <w:semiHidden/>
    <w:unhideWhenUsed/>
    <w:rsid w:val="00014B0B"/>
    <w:rPr>
      <w:vertAlign w:val="superscript"/>
    </w:rPr>
  </w:style>
  <w:style w:type="character" w:customStyle="1" w:styleId="apple-converted-space">
    <w:name w:val="apple-converted-space"/>
    <w:basedOn w:val="Fuentedeprrafopredeter"/>
    <w:rsid w:val="00830E03"/>
  </w:style>
  <w:style w:type="paragraph" w:styleId="Textodeglobo">
    <w:name w:val="Balloon Text"/>
    <w:basedOn w:val="Normal"/>
    <w:link w:val="TextodegloboCar"/>
    <w:uiPriority w:val="99"/>
    <w:semiHidden/>
    <w:unhideWhenUsed/>
    <w:rsid w:val="00A061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7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14B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4B0B"/>
    <w:rPr>
      <w:sz w:val="20"/>
      <w:szCs w:val="20"/>
    </w:rPr>
  </w:style>
  <w:style w:type="character" w:styleId="Refdenotaalpie">
    <w:name w:val="footnote reference"/>
    <w:basedOn w:val="Fuentedeprrafopredeter"/>
    <w:uiPriority w:val="99"/>
    <w:semiHidden/>
    <w:unhideWhenUsed/>
    <w:rsid w:val="00014B0B"/>
    <w:rPr>
      <w:vertAlign w:val="superscript"/>
    </w:rPr>
  </w:style>
  <w:style w:type="character" w:customStyle="1" w:styleId="apple-converted-space">
    <w:name w:val="apple-converted-space"/>
    <w:basedOn w:val="Fuentedeprrafopredeter"/>
    <w:rsid w:val="00830E03"/>
  </w:style>
  <w:style w:type="paragraph" w:styleId="Textodeglobo">
    <w:name w:val="Balloon Text"/>
    <w:basedOn w:val="Normal"/>
    <w:link w:val="TextodegloboCar"/>
    <w:uiPriority w:val="99"/>
    <w:semiHidden/>
    <w:unhideWhenUsed/>
    <w:rsid w:val="00A061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6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0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9E422-A594-4F35-9F6F-D6A11162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7145</Words>
  <Characters>39302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APARICIO CHOFRE</dc:creator>
  <cp:lastModifiedBy>Jose</cp:lastModifiedBy>
  <cp:revision>2</cp:revision>
  <cp:lastPrinted>2015-01-16T12:45:00Z</cp:lastPrinted>
  <dcterms:created xsi:type="dcterms:W3CDTF">2015-01-30T14:05:00Z</dcterms:created>
  <dcterms:modified xsi:type="dcterms:W3CDTF">2015-01-30T14:05:00Z</dcterms:modified>
</cp:coreProperties>
</file>